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CED" w:rsidRPr="00944CED" w:rsidRDefault="00944CED" w:rsidP="00944CE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CED">
        <w:rPr>
          <w:rFonts w:ascii="Times New Roman" w:eastAsia="Times New Roman" w:hAnsi="Times New Roman" w:cs="Times New Roman"/>
          <w:b/>
          <w:sz w:val="28"/>
          <w:szCs w:val="28"/>
        </w:rPr>
        <w:t>Перечень примерных тем ВКР и примерных вопросов ГЭК, выносимых на защите ВКР</w:t>
      </w:r>
      <w:r w:rsidRPr="00944C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44CED" w:rsidRPr="00944CED" w:rsidRDefault="00944CED" w:rsidP="00944CE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CED">
        <w:rPr>
          <w:rFonts w:ascii="Times New Roman" w:eastAsia="Times New Roman" w:hAnsi="Times New Roman" w:cs="Times New Roman"/>
          <w:sz w:val="28"/>
          <w:szCs w:val="28"/>
        </w:rPr>
        <w:t>Перечень примерных тем ВКР и примерных вопросов ГЭК, выносимых на защите ВКР приведен в таблице 5.</w:t>
      </w:r>
    </w:p>
    <w:p w:rsidR="00944CED" w:rsidRPr="00944CED" w:rsidRDefault="00944CED" w:rsidP="00944C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CE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5- Перечень примерных тем ВКР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3969"/>
      </w:tblGrid>
      <w:tr w:rsidR="00944CED" w:rsidRPr="00944CED" w:rsidTr="00944CED">
        <w:tc>
          <w:tcPr>
            <w:tcW w:w="817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20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Примерная тема ВКР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примерных теоретических и (или) практических вопросов, выносимых на защите ВКР</w:t>
            </w:r>
          </w:p>
        </w:tc>
      </w:tr>
      <w:tr w:rsidR="00944CED" w:rsidRPr="00944CED" w:rsidTr="00944CED"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Политико-правовые механизмы обеспечения национальной безопасности в Российской Федерации.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Юрист в цифровой экономике значение и юридическое содержание категории «национальная безопасность».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Правовые и организационные формы государственного обеспечения национальной безопасности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механизмы противодействия коррупции.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Антикоррупционные ограничения.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Основные направления усиления борьбы с коррупцией.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 статус личности в современной России.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и структура правового статуса личности.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Тенденции развития прав, свобод и обязанностей личности.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Законность и юридическая ответственность.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юридической ответственности.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Юридическая ответственность: основания и виды.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Права человека в условиях </w:t>
            </w:r>
            <w:proofErr w:type="spellStart"/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государства и права.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Цифровая безопасность личности.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Право человека на </w:t>
            </w:r>
            <w:proofErr w:type="spellStart"/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бесцифровую</w:t>
            </w:r>
            <w:proofErr w:type="spellEnd"/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среду.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Реформа государственной службы.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Понятие, и содержание государственной службы.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</w:rPr>
              <w:t xml:space="preserve">2. </w:t>
            </w: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государственной службы.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служба как публичный социально-правовой институт.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Законодательные основы института государственной службы в России.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Государственная гражданская служба — разновидность публичной службы.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Законность как принцип государственной службы.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Соотношение понятий «законность» и «правопорядок».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</w:rPr>
              <w:t xml:space="preserve">2. </w:t>
            </w: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Понятие, и содержание государственной службы.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и модели организации государственной службы в зарубежных странах.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Понятие, и содержание государственной службы в зарубежных странах.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Факторы роста материального обеспечения и гарантий социально - экономических прав гражданских </w:t>
            </w: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служащих в современной Америке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Правовые средства борьбы с коррупцией и бюрократизмом на государственной службе.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Сущность и социально-правовая природа коррупции.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Субъекты противодействия коррупции.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Приоритет прав и свобод человека и гражданина, их непосредственное действие, обязательность их признания, соблюдения и защиты как принцип государственной службы.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Понятие, и содержание государственной службы.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Принципы государственной службы.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законности и дисциплины в сфере государственного управления.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государственного управления.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Понятие законности и дисциплины в деятельности органов исполнительной власти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обеспечения законности при осуществлении государственного контроля (надзора).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Способы обеспечения законности.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Гарантии законности.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Контрольно-надзорная деятельность как функция государства.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Сущность контрольно-надзорной деятельности.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Функции государства.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и методы осуществления государственного контроля и надзора.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Формы осуществления государственного контроля.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Субъекты государственного надзора.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Антикоррупционная деятельность в системе государственного управления.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Сущность и социально-правовая природа коррупции.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Субъекты противодействия коррупции.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Конституционно-правовые основы государственной функции по обеспечению прав и свобод человека и гражданина в России.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Функции государства.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Гарантии прав и свобод человека и гражданина.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Правовое регулирование деятельности средств массовой информации.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Средства массовой информации - «четвертая власть».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Функция средств массовой информации по формированию правосознания.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управление зарубежных стран.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государственного управления.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Особенности государственного управления в отдельных государствах.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Права человека и правовое государство: теория и практика реализации.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и признаки правового государства.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Гарантии прав и свобод человека и гражданина.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Тенденции развития государственной службы в России.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Понятие, и содержание государственной службы.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Принципы государственной службы.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Административная ответственность в </w:t>
            </w: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 обеспечения общественного порядка.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Понятие и виды юридической </w:t>
            </w: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ответственности.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Понятие административного правонарушения.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Административная ответственность: особенности и проблемы правового регулирования.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Административное наказание как мера административной ответственности.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Сущность производства по делам об административных правонарушениях.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Конституционно-правовое регулирование контрольной </w:t>
            </w:r>
            <w:proofErr w:type="gramStart"/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представительных органов государственной власти субъектов Российской Федерации</w:t>
            </w:r>
            <w:proofErr w:type="gramEnd"/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Субъекты контрольной деятельности в России.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Правовые основы контрольной </w:t>
            </w:r>
            <w:proofErr w:type="gramStart"/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 представительных органов государственной власти субъектов Российской Федерации</w:t>
            </w:r>
            <w:proofErr w:type="gramEnd"/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прохождения федеральной государственной гражданской службы.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Государственная гражданская служба — разновидность публичной службы.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Правоотношения в сфере государственной гражданской службы.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Административный регламент.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Административный регламент как разновидность управленческого акта процедурного характер.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Виды административных регламентов.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концепция публичной власти.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Сущность современной концепции публичной власти.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Органы публичной власти.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Цифровое государство и право.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Право в цифровую эпоху.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Правовые аспекты обеспечения </w:t>
            </w:r>
            <w:proofErr w:type="spellStart"/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Кибербезопасности</w:t>
            </w:r>
            <w:proofErr w:type="spellEnd"/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эффективности системы предоставления государственных услуг.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«государственная услуга».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Критерии </w:t>
            </w:r>
            <w:proofErr w:type="gramStart"/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оценки эффективности системы предоставления государственных услуг</w:t>
            </w:r>
            <w:proofErr w:type="gramEnd"/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управление в условиях глобализации: механизмы, закономерности, перспективы.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публичного управления.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Перспективы повышения эффективности публичного управления в условиях глобализации.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модернизация государственного управления. 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государственного управления.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Вызовы информационного </w:t>
            </w:r>
            <w:bookmarkStart w:id="0" w:name="_GoBack"/>
            <w:bookmarkEnd w:id="0"/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общества государственному управлению.</w:t>
            </w:r>
          </w:p>
        </w:tc>
      </w:tr>
      <w:tr w:rsidR="00944CED" w:rsidRPr="00944CED" w:rsidTr="00944CED">
        <w:trPr>
          <w:trHeight w:val="160"/>
        </w:trPr>
        <w:tc>
          <w:tcPr>
            <w:tcW w:w="817" w:type="dxa"/>
          </w:tcPr>
          <w:p w:rsidR="00944CED" w:rsidRPr="00944CED" w:rsidRDefault="00944CED" w:rsidP="00944CE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944CED" w:rsidRPr="00944CED" w:rsidRDefault="00944CED" w:rsidP="00944C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Административная ответственность и система административных наказаний.</w:t>
            </w:r>
          </w:p>
        </w:tc>
        <w:tc>
          <w:tcPr>
            <w:tcW w:w="3969" w:type="dxa"/>
          </w:tcPr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1. Понятие административного правонарушения.</w:t>
            </w:r>
          </w:p>
          <w:p w:rsidR="00944CED" w:rsidRPr="00944CED" w:rsidRDefault="00944CED" w:rsidP="00944CED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944CED">
              <w:rPr>
                <w:rFonts w:ascii="Times New Roman" w:eastAsia="Times New Roman" w:hAnsi="Times New Roman" w:cs="Times New Roman"/>
                <w:sz w:val="24"/>
                <w:szCs w:val="24"/>
              </w:rPr>
              <w:t>2. Административное наказание как мера административной ответственности.</w:t>
            </w:r>
          </w:p>
        </w:tc>
      </w:tr>
    </w:tbl>
    <w:p w:rsidR="004B5566" w:rsidRDefault="004B5566"/>
    <w:sectPr w:rsidR="004B5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F0270"/>
    <w:multiLevelType w:val="hybridMultilevel"/>
    <w:tmpl w:val="55D2B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1743"/>
    <w:rsid w:val="00101743"/>
    <w:rsid w:val="004B5566"/>
    <w:rsid w:val="0094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903</Words>
  <Characters>5150</Characters>
  <Application>Microsoft Office Word</Application>
  <DocSecurity>0</DocSecurity>
  <Lines>42</Lines>
  <Paragraphs>12</Paragraphs>
  <ScaleCrop>false</ScaleCrop>
  <Company>SPecialiST RePack</Company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арт</cp:lastModifiedBy>
  <cp:revision>2</cp:revision>
  <dcterms:created xsi:type="dcterms:W3CDTF">2024-08-23T10:33:00Z</dcterms:created>
  <dcterms:modified xsi:type="dcterms:W3CDTF">2024-08-23T10:34:00Z</dcterms:modified>
</cp:coreProperties>
</file>